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AE9" w:rsidRPr="00C66AE9" w:rsidRDefault="00C66AE9" w:rsidP="00C66AE9">
      <w:pPr>
        <w:rPr>
          <w:rFonts w:ascii="Lato" w:hAnsi="Lato"/>
          <w:sz w:val="24"/>
          <w:szCs w:val="24"/>
        </w:rPr>
      </w:pPr>
    </w:p>
    <w:p w:rsidR="00C66AE9" w:rsidRPr="00C741BE" w:rsidRDefault="00C66AE9" w:rsidP="00C741BE">
      <w:pPr>
        <w:jc w:val="center"/>
        <w:rPr>
          <w:rFonts w:ascii="Lato" w:hAnsi="Lato"/>
          <w:b/>
          <w:sz w:val="24"/>
          <w:szCs w:val="24"/>
        </w:rPr>
      </w:pPr>
      <w:r w:rsidRPr="00C741BE">
        <w:rPr>
          <w:rFonts w:ascii="Lato" w:hAnsi="Lato"/>
          <w:b/>
          <w:sz w:val="24"/>
          <w:szCs w:val="24"/>
        </w:rPr>
        <w:t>Secretaria de Desarrollo Sustentable</w:t>
      </w:r>
      <w:r w:rsidR="00C741BE" w:rsidRPr="00C741BE">
        <w:rPr>
          <w:rFonts w:ascii="Lato" w:hAnsi="Lato"/>
          <w:b/>
          <w:sz w:val="24"/>
          <w:szCs w:val="24"/>
        </w:rPr>
        <w:br/>
      </w:r>
      <w:r w:rsidRPr="00C741BE">
        <w:rPr>
          <w:rFonts w:ascii="Lato" w:hAnsi="Lato"/>
          <w:b/>
          <w:sz w:val="24"/>
          <w:szCs w:val="24"/>
        </w:rPr>
        <w:t>Dirección de Gestión Ambiental y Conservación de Recursos Naturales</w:t>
      </w:r>
      <w:r w:rsidR="00C741BE" w:rsidRPr="00C741BE">
        <w:rPr>
          <w:rFonts w:ascii="Lato" w:hAnsi="Lato"/>
          <w:b/>
          <w:sz w:val="24"/>
          <w:szCs w:val="24"/>
        </w:rPr>
        <w:br/>
      </w:r>
      <w:r w:rsidRPr="00C741BE">
        <w:rPr>
          <w:rFonts w:ascii="Lato" w:hAnsi="Lato"/>
          <w:b/>
          <w:sz w:val="24"/>
          <w:szCs w:val="24"/>
        </w:rPr>
        <w:t>Departamento de Gestión Ambiental y Conservación de Recursos Naturales</w:t>
      </w:r>
    </w:p>
    <w:p w:rsidR="00C66AE9" w:rsidRDefault="00C66AE9" w:rsidP="00C66AE9">
      <w:pPr>
        <w:jc w:val="right"/>
        <w:rPr>
          <w:rFonts w:ascii="Lato" w:hAnsi="Lato"/>
        </w:rPr>
      </w:pPr>
      <w:r w:rsidRPr="00C66AE9">
        <w:rPr>
          <w:rFonts w:ascii="Lato" w:hAnsi="Lato"/>
        </w:rPr>
        <w:t xml:space="preserve">Mérida </w:t>
      </w:r>
      <w:r w:rsidR="00C741BE">
        <w:rPr>
          <w:rFonts w:ascii="Lato" w:hAnsi="Lato"/>
        </w:rPr>
        <w:t>Yucatán 21</w:t>
      </w:r>
      <w:r w:rsidRPr="00C66AE9">
        <w:rPr>
          <w:rFonts w:ascii="Lato" w:hAnsi="Lato"/>
        </w:rPr>
        <w:t xml:space="preserve"> de mayo de 2025</w:t>
      </w:r>
    </w:p>
    <w:p w:rsidR="00D45DD7" w:rsidRPr="005C6384" w:rsidRDefault="00D45DD7" w:rsidP="00D45DD7">
      <w:pPr>
        <w:jc w:val="center"/>
        <w:rPr>
          <w:rFonts w:ascii="Lato" w:hAnsi="Lato"/>
          <w:b/>
          <w:u w:val="single"/>
        </w:rPr>
      </w:pPr>
      <w:r w:rsidRPr="005C6384">
        <w:rPr>
          <w:rFonts w:ascii="Lato" w:hAnsi="Lato"/>
          <w:b/>
          <w:u w:val="single"/>
        </w:rPr>
        <w:t xml:space="preserve">CENOTES </w:t>
      </w:r>
      <w:hyperlink r:id="rId6" w:history="1">
        <w:proofErr w:type="spellStart"/>
        <w:r w:rsidRPr="00D738C1">
          <w:rPr>
            <w:rStyle w:val="Hipervnculo"/>
            <w:rFonts w:ascii="Lato" w:hAnsi="Lato"/>
            <w:b/>
          </w:rPr>
          <w:t>RAMSAR</w:t>
        </w:r>
        <w:proofErr w:type="spellEnd"/>
      </w:hyperlink>
    </w:p>
    <w:p w:rsidR="00D45DD7" w:rsidRPr="005C6384" w:rsidRDefault="00D45DD7" w:rsidP="00D45DD7">
      <w:pPr>
        <w:rPr>
          <w:rFonts w:ascii="Lato" w:hAnsi="Lato"/>
        </w:rPr>
      </w:pPr>
      <w:r w:rsidRPr="005C6384">
        <w:rPr>
          <w:rFonts w:ascii="Lato" w:hAnsi="Lato"/>
        </w:rPr>
        <w:t xml:space="preserve">Los Cenotes </w:t>
      </w:r>
      <w:hyperlink r:id="rId7" w:history="1"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 xml:space="preserve"> en Yucatán, México, fueron designados como sitios </w:t>
      </w:r>
      <w:proofErr w:type="spellStart"/>
      <w:r w:rsidRPr="005C6384">
        <w:rPr>
          <w:rFonts w:ascii="Lato" w:hAnsi="Lato"/>
        </w:rPr>
        <w:t>Ramsar</w:t>
      </w:r>
      <w:proofErr w:type="spellEnd"/>
      <w:r w:rsidRPr="005C6384">
        <w:rPr>
          <w:rFonts w:ascii="Lato" w:hAnsi="Lato"/>
        </w:rPr>
        <w:t xml:space="preserve"> debido a su importancia como humedales que proporcionan hábitats esenciales para diversas especies de plantas y animales. Estos cenotes cumplen con los criterios establecidos por la Convención de </w:t>
      </w:r>
      <w:hyperlink r:id="rId8" w:history="1"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 xml:space="preserve"> para ser considerados sitios de importancia internacional.</w:t>
      </w:r>
    </w:p>
    <w:p w:rsidR="00D45DD7" w:rsidRPr="005C6384" w:rsidRDefault="00D45DD7" w:rsidP="00D45DD7">
      <w:pPr>
        <w:rPr>
          <w:rFonts w:ascii="Lato" w:hAnsi="Lato"/>
        </w:rPr>
      </w:pPr>
      <w:r w:rsidRPr="005C6384">
        <w:rPr>
          <w:rFonts w:ascii="Lato" w:hAnsi="Lato"/>
          <w:b/>
        </w:rPr>
        <w:t xml:space="preserve">Criterios para la designación como sitio </w:t>
      </w:r>
      <w:hyperlink r:id="rId9" w:history="1">
        <w:proofErr w:type="spellStart"/>
        <w:r w:rsidRPr="00D738C1">
          <w:rPr>
            <w:rStyle w:val="Hipervnculo"/>
            <w:rFonts w:ascii="Lato" w:hAnsi="Lato"/>
            <w:b/>
          </w:rPr>
          <w:t>Ramsar</w:t>
        </w:r>
        <w:proofErr w:type="spellEnd"/>
      </w:hyperlink>
      <w:r w:rsidRPr="005C6384">
        <w:rPr>
          <w:rFonts w:ascii="Lato" w:hAnsi="Lato"/>
          <w:b/>
        </w:rPr>
        <w:t>:</w:t>
      </w:r>
      <w:r>
        <w:rPr>
          <w:rFonts w:ascii="Lato" w:hAnsi="Lato"/>
          <w:b/>
        </w:rPr>
        <w:br/>
      </w:r>
      <w:r>
        <w:rPr>
          <w:rFonts w:ascii="Lato" w:hAnsi="Lato"/>
          <w:b/>
        </w:rPr>
        <w:br/>
      </w:r>
      <w:r w:rsidRPr="005C6384">
        <w:rPr>
          <w:rFonts w:ascii="Lato" w:hAnsi="Lato"/>
        </w:rPr>
        <w:t xml:space="preserve">1. </w:t>
      </w:r>
      <w:r w:rsidRPr="005C6384">
        <w:rPr>
          <w:rFonts w:ascii="Lato" w:hAnsi="Lato"/>
          <w:b/>
        </w:rPr>
        <w:t>Representatividad</w:t>
      </w:r>
      <w:r w:rsidRPr="005C6384">
        <w:rPr>
          <w:rFonts w:ascii="Lato" w:hAnsi="Lato"/>
        </w:rPr>
        <w:t>: Los cenotes deben ser representativos de los humedales de la región.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2. </w:t>
      </w:r>
      <w:r w:rsidRPr="005C6384">
        <w:rPr>
          <w:rFonts w:ascii="Lato" w:hAnsi="Lato"/>
          <w:b/>
        </w:rPr>
        <w:t>Biodiversidad:</w:t>
      </w:r>
      <w:r w:rsidRPr="005C6384">
        <w:rPr>
          <w:rFonts w:ascii="Lato" w:hAnsi="Lato"/>
        </w:rPr>
        <w:t xml:space="preserve"> Los cenotes deben albergar una gran variedad de flora y fauna.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3. </w:t>
      </w:r>
      <w:r w:rsidRPr="005C6384">
        <w:rPr>
          <w:rFonts w:ascii="Lato" w:hAnsi="Lato"/>
          <w:b/>
        </w:rPr>
        <w:t>Hábitats críticos:</w:t>
      </w:r>
      <w:r w:rsidRPr="005C6384">
        <w:rPr>
          <w:rFonts w:ascii="Lato" w:hAnsi="Lato"/>
        </w:rPr>
        <w:t xml:space="preserve"> Los cenotes deben proporcionar hábitats esenciales para especies en peligro de extinción o endémicas.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4. </w:t>
      </w:r>
      <w:r w:rsidRPr="005C6384">
        <w:rPr>
          <w:rFonts w:ascii="Lato" w:hAnsi="Lato"/>
          <w:b/>
        </w:rPr>
        <w:t>Procesos ecológicos</w:t>
      </w:r>
      <w:r w:rsidRPr="005C6384">
        <w:rPr>
          <w:rFonts w:ascii="Lato" w:hAnsi="Lato"/>
        </w:rPr>
        <w:t>: Los cenotes deben jugar un papel crucial en los procesos ecológicos de la región.</w:t>
      </w:r>
    </w:p>
    <w:p w:rsidR="00D45DD7" w:rsidRPr="005C6384" w:rsidRDefault="00D45DD7" w:rsidP="00D45DD7">
      <w:pPr>
        <w:rPr>
          <w:rFonts w:ascii="Lato" w:hAnsi="Lato"/>
        </w:rPr>
      </w:pPr>
      <w:r w:rsidRPr="005C6384">
        <w:rPr>
          <w:rFonts w:ascii="Lato" w:hAnsi="Lato"/>
          <w:b/>
        </w:rPr>
        <w:t>Proceso de selección:</w:t>
      </w:r>
    </w:p>
    <w:p w:rsidR="00D45DD7" w:rsidRPr="005C6384" w:rsidRDefault="00D45DD7" w:rsidP="00D45DD7">
      <w:pPr>
        <w:rPr>
          <w:rFonts w:ascii="Lato" w:hAnsi="Lato"/>
        </w:rPr>
      </w:pPr>
      <w:r w:rsidRPr="005C6384">
        <w:rPr>
          <w:rFonts w:ascii="Lato" w:hAnsi="Lato"/>
        </w:rPr>
        <w:t xml:space="preserve">1. </w:t>
      </w:r>
      <w:r w:rsidRPr="005C6384">
        <w:rPr>
          <w:rFonts w:ascii="Lato" w:hAnsi="Lato"/>
          <w:b/>
        </w:rPr>
        <w:t>Identificación:</w:t>
      </w:r>
      <w:r w:rsidRPr="005C6384">
        <w:rPr>
          <w:rFonts w:ascii="Lato" w:hAnsi="Lato"/>
        </w:rPr>
        <w:t xml:space="preserve"> Los cenotes fueron identificados por su importancia ecológica y cultural.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2. Evaluación: Los cenotes fueron evaluados según los criterios establecidos por la Convención de </w:t>
      </w:r>
      <w:hyperlink r:id="rId10" w:history="1"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>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3. </w:t>
      </w:r>
      <w:r w:rsidRPr="005C6384">
        <w:rPr>
          <w:rFonts w:ascii="Lato" w:hAnsi="Lato"/>
          <w:b/>
        </w:rPr>
        <w:t>Designación:</w:t>
      </w:r>
      <w:r w:rsidRPr="005C6384">
        <w:rPr>
          <w:rFonts w:ascii="Lato" w:hAnsi="Lato"/>
        </w:rPr>
        <w:t xml:space="preserve"> Los cenotes que cumplieron con los criterios fueron designados como sitios </w:t>
      </w:r>
      <w:proofErr w:type="spellStart"/>
      <w:r w:rsidRPr="005C6384">
        <w:rPr>
          <w:rFonts w:ascii="Lato" w:hAnsi="Lato"/>
        </w:rPr>
        <w:t>Ramsar</w:t>
      </w:r>
      <w:proofErr w:type="spellEnd"/>
      <w:r w:rsidRPr="005C6384">
        <w:rPr>
          <w:rFonts w:ascii="Lato" w:hAnsi="Lato"/>
        </w:rPr>
        <w:t>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4. </w:t>
      </w:r>
      <w:r w:rsidRPr="005C6384">
        <w:rPr>
          <w:rFonts w:ascii="Lato" w:hAnsi="Lato"/>
          <w:b/>
        </w:rPr>
        <w:t xml:space="preserve">Inclusión en la Lista </w:t>
      </w:r>
      <w:proofErr w:type="spellStart"/>
      <w:r w:rsidRPr="005C6384">
        <w:rPr>
          <w:rFonts w:ascii="Lato" w:hAnsi="Lato"/>
          <w:b/>
        </w:rPr>
        <w:t>Ramsar</w:t>
      </w:r>
      <w:proofErr w:type="spellEnd"/>
      <w:r w:rsidRPr="005C6384">
        <w:rPr>
          <w:rFonts w:ascii="Lato" w:hAnsi="Lato"/>
        </w:rPr>
        <w:t xml:space="preserve">: Los cenotes designados como sitios </w:t>
      </w:r>
      <w:proofErr w:type="spellStart"/>
      <w:r w:rsidRPr="005C6384">
        <w:rPr>
          <w:rFonts w:ascii="Lato" w:hAnsi="Lato"/>
        </w:rPr>
        <w:t>Ramsar</w:t>
      </w:r>
      <w:proofErr w:type="spellEnd"/>
      <w:r w:rsidRPr="005C6384">
        <w:rPr>
          <w:rFonts w:ascii="Lato" w:hAnsi="Lato"/>
        </w:rPr>
        <w:t xml:space="preserve"> fueron incluidos en la Lista </w:t>
      </w:r>
      <w:proofErr w:type="spellStart"/>
      <w:r w:rsidRPr="005C6384">
        <w:rPr>
          <w:rFonts w:ascii="Lato" w:hAnsi="Lato"/>
        </w:rPr>
        <w:t>Ramsar</w:t>
      </w:r>
      <w:proofErr w:type="spellEnd"/>
      <w:r w:rsidRPr="005C6384">
        <w:rPr>
          <w:rFonts w:ascii="Lato" w:hAnsi="Lato"/>
        </w:rPr>
        <w:t>, que es el registro oficial de los humedal</w:t>
      </w:r>
      <w:r>
        <w:rPr>
          <w:rFonts w:ascii="Lato" w:hAnsi="Lato"/>
        </w:rPr>
        <w:t>es de importancia internacional.</w:t>
      </w:r>
    </w:p>
    <w:p w:rsidR="00D45DD7" w:rsidRPr="005C6384" w:rsidRDefault="00D45DD7" w:rsidP="00D45DD7">
      <w:pPr>
        <w:rPr>
          <w:rFonts w:ascii="Lato" w:hAnsi="Lato"/>
        </w:rPr>
      </w:pPr>
      <w:r w:rsidRPr="005C6384">
        <w:rPr>
          <w:rFonts w:ascii="Lato" w:hAnsi="Lato"/>
          <w:b/>
        </w:rPr>
        <w:t>Instituciones involucradas:</w:t>
      </w:r>
    </w:p>
    <w:p w:rsidR="00D45DD7" w:rsidRPr="005C6384" w:rsidRDefault="00D45DD7" w:rsidP="00D45DD7">
      <w:pPr>
        <w:rPr>
          <w:rFonts w:ascii="Lato" w:hAnsi="Lato"/>
        </w:rPr>
      </w:pPr>
      <w:r w:rsidRPr="005C6384">
        <w:rPr>
          <w:rFonts w:ascii="Lato" w:hAnsi="Lato"/>
        </w:rPr>
        <w:t xml:space="preserve">1. </w:t>
      </w:r>
      <w:r w:rsidRPr="005C6384">
        <w:rPr>
          <w:rFonts w:ascii="Lato" w:hAnsi="Lato"/>
          <w:b/>
        </w:rPr>
        <w:t xml:space="preserve">Convención de </w:t>
      </w:r>
      <w:hyperlink r:id="rId11" w:history="1">
        <w:proofErr w:type="spellStart"/>
        <w:r w:rsidRPr="00D738C1">
          <w:rPr>
            <w:rStyle w:val="Hipervnculo"/>
            <w:rFonts w:ascii="Lato" w:hAnsi="Lato"/>
            <w:b/>
          </w:rPr>
          <w:t>Ramsar</w:t>
        </w:r>
        <w:proofErr w:type="spellEnd"/>
      </w:hyperlink>
      <w:r w:rsidRPr="005C6384">
        <w:rPr>
          <w:rFonts w:ascii="Lato" w:hAnsi="Lato"/>
          <w:b/>
        </w:rPr>
        <w:t>:</w:t>
      </w:r>
      <w:r w:rsidRPr="005C6384">
        <w:rPr>
          <w:rFonts w:ascii="Lato" w:hAnsi="Lato"/>
        </w:rPr>
        <w:t xml:space="preserve"> La Convención de </w:t>
      </w:r>
      <w:proofErr w:type="spellStart"/>
      <w:r w:rsidRPr="005C6384">
        <w:rPr>
          <w:rFonts w:ascii="Lato" w:hAnsi="Lato"/>
        </w:rPr>
        <w:t>Ramsar</w:t>
      </w:r>
      <w:proofErr w:type="spellEnd"/>
      <w:r w:rsidRPr="005C6384">
        <w:rPr>
          <w:rFonts w:ascii="Lato" w:hAnsi="Lato"/>
        </w:rPr>
        <w:t xml:space="preserve"> es el tratado internacional que regula la conservación y gestión de los humedales.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2. </w:t>
      </w:r>
      <w:r w:rsidRPr="005C6384">
        <w:rPr>
          <w:rFonts w:ascii="Lato" w:hAnsi="Lato"/>
          <w:b/>
        </w:rPr>
        <w:t>Gobierno de México:</w:t>
      </w:r>
      <w:r w:rsidRPr="005C6384">
        <w:rPr>
          <w:rFonts w:ascii="Lato" w:hAnsi="Lato"/>
        </w:rPr>
        <w:t xml:space="preserve"> El gobierno de México es el responsable de designar y proteger los sitios </w:t>
      </w:r>
      <w:proofErr w:type="spellStart"/>
      <w:r w:rsidRPr="005C6384">
        <w:rPr>
          <w:rFonts w:ascii="Lato" w:hAnsi="Lato"/>
        </w:rPr>
        <w:t>Ramsar</w:t>
      </w:r>
      <w:proofErr w:type="spellEnd"/>
      <w:r w:rsidRPr="005C6384">
        <w:rPr>
          <w:rFonts w:ascii="Lato" w:hAnsi="Lato"/>
        </w:rPr>
        <w:t xml:space="preserve"> en el país.</w:t>
      </w:r>
      <w:r>
        <w:rPr>
          <w:rFonts w:ascii="Lato" w:hAnsi="Lato"/>
        </w:rPr>
        <w:br/>
      </w:r>
      <w:r w:rsidRPr="005C6384">
        <w:rPr>
          <w:rFonts w:ascii="Lato" w:hAnsi="Lato"/>
        </w:rPr>
        <w:t xml:space="preserve">3. </w:t>
      </w:r>
      <w:r w:rsidRPr="005C6384">
        <w:rPr>
          <w:rFonts w:ascii="Lato" w:hAnsi="Lato"/>
          <w:b/>
        </w:rPr>
        <w:t>Organizaciones no gubernamentales:</w:t>
      </w:r>
      <w:r w:rsidRPr="005C6384">
        <w:rPr>
          <w:rFonts w:ascii="Lato" w:hAnsi="Lato"/>
        </w:rPr>
        <w:t xml:space="preserve"> Las organizaciones no gubernamentales, como la Sociedad Mexicana de Geografía y Estadística, también participan en la identificación y protección de los sitios</w:t>
      </w:r>
      <w:hyperlink r:id="rId12" w:history="1">
        <w:r w:rsidRPr="00D738C1">
          <w:rPr>
            <w:rStyle w:val="Hipervnculo"/>
            <w:rFonts w:ascii="Lato" w:hAnsi="Lato"/>
          </w:rPr>
          <w:t xml:space="preserve"> </w:t>
        </w:r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>.</w:t>
      </w:r>
    </w:p>
    <w:p w:rsidR="00D45DD7" w:rsidRDefault="00D45DD7" w:rsidP="00D45DD7">
      <w:pPr>
        <w:rPr>
          <w:rFonts w:ascii="Lato" w:hAnsi="Lato"/>
        </w:rPr>
      </w:pPr>
      <w:r w:rsidRPr="005C6384">
        <w:rPr>
          <w:rFonts w:ascii="Lato" w:hAnsi="Lato"/>
        </w:rPr>
        <w:t xml:space="preserve">En resumen, los Cenotes </w:t>
      </w:r>
      <w:hyperlink r:id="rId13" w:history="1"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 xml:space="preserve"> en Yucatán fueron designados como sitios </w:t>
      </w:r>
      <w:hyperlink r:id="rId14" w:history="1"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 xml:space="preserve"> debido a su importancia como humedales que proporcionan hábitats esenciales para diversas especies de plantas y animales. El proceso de selección involucró la identificación, evaluación y designación de los cenotes según los criterios establecidos por la Convención de </w:t>
      </w:r>
      <w:hyperlink r:id="rId15" w:history="1">
        <w:proofErr w:type="spellStart"/>
        <w:r w:rsidRPr="00D738C1">
          <w:rPr>
            <w:rStyle w:val="Hipervnculo"/>
            <w:rFonts w:ascii="Lato" w:hAnsi="Lato"/>
          </w:rPr>
          <w:t>Ramsar</w:t>
        </w:r>
        <w:proofErr w:type="spellEnd"/>
      </w:hyperlink>
      <w:r w:rsidRPr="005C6384">
        <w:rPr>
          <w:rFonts w:ascii="Lato" w:hAnsi="Lato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45DD7" w:rsidTr="0077036E">
        <w:tc>
          <w:tcPr>
            <w:tcW w:w="8828" w:type="dxa"/>
          </w:tcPr>
          <w:p w:rsidR="00D45DD7" w:rsidRDefault="00D45DD7" w:rsidP="0077036E">
            <w:pPr>
              <w:rPr>
                <w:rFonts w:ascii="Lato" w:hAnsi="Lato"/>
              </w:rPr>
            </w:pPr>
            <w:r>
              <w:rPr>
                <w:rFonts w:ascii="Lato" w:hAnsi="Lato"/>
                <w:noProof/>
                <w:lang w:eastAsia="es-MX"/>
              </w:rPr>
              <w:lastRenderedPageBreak/>
              <w:drawing>
                <wp:inline distT="0" distB="0" distL="0" distR="0" wp14:anchorId="30CFAE24" wp14:editId="2A585F90">
                  <wp:extent cx="5612130" cy="3249295"/>
                  <wp:effectExtent l="0" t="0" r="7620" b="8255"/>
                  <wp:docPr id="4" name="Imagen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2025-06-20 08541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24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DD7" w:rsidRDefault="00D45DD7" w:rsidP="00D45DD7">
      <w:pPr>
        <w:rPr>
          <w:rFonts w:ascii="Lato" w:hAnsi="Lato"/>
        </w:rPr>
      </w:pPr>
    </w:p>
    <w:p w:rsidR="00D45DD7" w:rsidRDefault="00D45DD7" w:rsidP="00D45DD7">
      <w:pPr>
        <w:jc w:val="both"/>
        <w:rPr>
          <w:rFonts w:ascii="Lato" w:hAnsi="Lato"/>
        </w:rPr>
      </w:pPr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Dzonotila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Kantzicmis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Mukuyche</w:t>
      </w:r>
      <w:proofErr w:type="spellEnd"/>
      <w:r w:rsidRPr="005C6384">
        <w:rPr>
          <w:rFonts w:ascii="Lato" w:hAnsi="Lato"/>
        </w:rPr>
        <w:t xml:space="preserve">',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Yaal</w:t>
      </w:r>
      <w:proofErr w:type="spellEnd"/>
      <w:r w:rsidRPr="005C6384">
        <w:rPr>
          <w:rFonts w:ascii="Lato" w:hAnsi="Lato"/>
        </w:rPr>
        <w:t xml:space="preserve"> </w:t>
      </w:r>
      <w:proofErr w:type="spellStart"/>
      <w:r w:rsidRPr="005C6384">
        <w:rPr>
          <w:rFonts w:ascii="Lato" w:hAnsi="Lato"/>
        </w:rPr>
        <w:t>Utsil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Yo-ja',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Itzimbaba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Kankirixche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X-baba, en </w:t>
      </w:r>
      <w:proofErr w:type="spellStart"/>
      <w:r w:rsidRPr="005C6384">
        <w:rPr>
          <w:rFonts w:ascii="Lato" w:hAnsi="Lato"/>
        </w:rPr>
        <w:t>Abalá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Sisbik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Calavera,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Chen</w:t>
      </w:r>
      <w:proofErr w:type="spellEnd"/>
      <w:r w:rsidRPr="005C6384">
        <w:rPr>
          <w:rFonts w:ascii="Lato" w:hAnsi="Lato"/>
        </w:rPr>
        <w:t xml:space="preserve"> Vázquez,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Chun</w:t>
      </w:r>
      <w:proofErr w:type="spellEnd"/>
      <w:r w:rsidRPr="005C6384">
        <w:rPr>
          <w:rFonts w:ascii="Lato" w:hAnsi="Lato"/>
        </w:rPr>
        <w:t xml:space="preserve"> </w:t>
      </w:r>
      <w:proofErr w:type="spellStart"/>
      <w:r w:rsidRPr="005C6384">
        <w:rPr>
          <w:rFonts w:ascii="Lato" w:hAnsi="Lato"/>
        </w:rPr>
        <w:t>ayua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Chunya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Dzadz</w:t>
      </w:r>
      <w:proofErr w:type="spellEnd"/>
      <w:r w:rsidRPr="005C6384">
        <w:rPr>
          <w:rFonts w:ascii="Lato" w:hAnsi="Lato"/>
        </w:rPr>
        <w:t xml:space="preserve"> chan,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Rey, en </w:t>
      </w:r>
      <w:proofErr w:type="spellStart"/>
      <w:r w:rsidRPr="005C6384">
        <w:rPr>
          <w:rFonts w:ascii="Lato" w:hAnsi="Lato"/>
        </w:rPr>
        <w:t>Buctzotz</w:t>
      </w:r>
      <w:proofErr w:type="spellEnd"/>
      <w:r w:rsidRPr="005C6384">
        <w:rPr>
          <w:rFonts w:ascii="Lato" w:hAnsi="Lato"/>
        </w:rPr>
        <w:t xml:space="preserve">- Kilómetro 8, en </w:t>
      </w:r>
      <w:proofErr w:type="spellStart"/>
      <w:r w:rsidRPr="005C6384">
        <w:rPr>
          <w:rFonts w:ascii="Lato" w:hAnsi="Lato"/>
        </w:rPr>
        <w:t>Celestún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Noh'chunkuyche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Celestún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Sabtun</w:t>
      </w:r>
      <w:proofErr w:type="spellEnd"/>
      <w:r w:rsidRPr="005C6384">
        <w:rPr>
          <w:rFonts w:ascii="Lato" w:hAnsi="Lato"/>
        </w:rPr>
        <w:t xml:space="preserve"> I, en </w:t>
      </w:r>
      <w:proofErr w:type="spellStart"/>
      <w:r w:rsidRPr="005C6384">
        <w:rPr>
          <w:rFonts w:ascii="Lato" w:hAnsi="Lato"/>
        </w:rPr>
        <w:t>Celestún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Uusil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Cenotillo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Aka'chen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Chapab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Poolol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Chapab</w:t>
      </w:r>
      <w:proofErr w:type="spellEnd"/>
      <w:r w:rsidRPr="005C6384">
        <w:rPr>
          <w:rFonts w:ascii="Lato" w:hAnsi="Lato"/>
        </w:rPr>
        <w:t xml:space="preserve">- Piste, en </w:t>
      </w:r>
      <w:proofErr w:type="spellStart"/>
      <w:r w:rsidRPr="005C6384">
        <w:rPr>
          <w:rFonts w:ascii="Lato" w:hAnsi="Lato"/>
        </w:rPr>
        <w:t>Chapab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Yaax</w:t>
      </w:r>
      <w:proofErr w:type="spellEnd"/>
      <w:r w:rsidRPr="005C6384">
        <w:rPr>
          <w:rFonts w:ascii="Lato" w:hAnsi="Lato"/>
        </w:rPr>
        <w:t xml:space="preserve">-ja', en </w:t>
      </w:r>
      <w:proofErr w:type="spellStart"/>
      <w:r w:rsidRPr="005C6384">
        <w:rPr>
          <w:rFonts w:ascii="Lato" w:hAnsi="Lato"/>
        </w:rPr>
        <w:t>Chapab</w:t>
      </w:r>
      <w:proofErr w:type="spellEnd"/>
      <w:r w:rsidRPr="005C6384">
        <w:rPr>
          <w:rFonts w:ascii="Lato" w:hAnsi="Lato"/>
        </w:rPr>
        <w:t xml:space="preserve">- Chan </w:t>
      </w:r>
      <w:proofErr w:type="spellStart"/>
      <w:r w:rsidRPr="005C6384">
        <w:rPr>
          <w:rFonts w:ascii="Lato" w:hAnsi="Lato"/>
        </w:rPr>
        <w:t>koh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Chochola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Ondzonot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Chochola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Yu'uyumal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Chochola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Chococh'ha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Chochola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Poolbox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Chochola</w:t>
      </w:r>
      <w:proofErr w:type="spellEnd"/>
      <w:r w:rsidRPr="005C6384">
        <w:rPr>
          <w:rFonts w:ascii="Lato" w:hAnsi="Lato"/>
        </w:rPr>
        <w:t xml:space="preserve">- Candelaria, en </w:t>
      </w:r>
      <w:proofErr w:type="spellStart"/>
      <w:r w:rsidRPr="005C6384">
        <w:rPr>
          <w:rFonts w:ascii="Lato" w:hAnsi="Lato"/>
        </w:rPr>
        <w:t>Cuzamá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Papak'al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Cuzamá</w:t>
      </w:r>
      <w:proofErr w:type="spellEnd"/>
      <w:r w:rsidRPr="005C6384">
        <w:rPr>
          <w:rFonts w:ascii="Lato" w:hAnsi="Lato"/>
        </w:rPr>
        <w:t xml:space="preserve">- San Luis, en </w:t>
      </w:r>
      <w:proofErr w:type="spellStart"/>
      <w:r w:rsidRPr="005C6384">
        <w:rPr>
          <w:rFonts w:ascii="Lato" w:hAnsi="Lato"/>
        </w:rPr>
        <w:t>Cuzamá</w:t>
      </w:r>
      <w:proofErr w:type="spellEnd"/>
      <w:r w:rsidRPr="005C6384">
        <w:rPr>
          <w:rFonts w:ascii="Lato" w:hAnsi="Lato"/>
        </w:rPr>
        <w:t xml:space="preserve">- Santa Cruz III, en </w:t>
      </w:r>
      <w:proofErr w:type="spellStart"/>
      <w:r w:rsidRPr="005C6384">
        <w:rPr>
          <w:rFonts w:ascii="Lato" w:hAnsi="Lato"/>
        </w:rPr>
        <w:t>Cuzamá</w:t>
      </w:r>
      <w:proofErr w:type="spellEnd"/>
      <w:r w:rsidRPr="005C6384">
        <w:rPr>
          <w:rFonts w:ascii="Lato" w:hAnsi="Lato"/>
        </w:rPr>
        <w:t xml:space="preserve">- Santo Toribio, en </w:t>
      </w:r>
      <w:proofErr w:type="spellStart"/>
      <w:r w:rsidRPr="005C6384">
        <w:rPr>
          <w:rFonts w:ascii="Lato" w:hAnsi="Lato"/>
        </w:rPr>
        <w:t>Cuzamá</w:t>
      </w:r>
      <w:proofErr w:type="spellEnd"/>
      <w:r w:rsidRPr="005C6384">
        <w:rPr>
          <w:rFonts w:ascii="Lato" w:hAnsi="Lato"/>
        </w:rPr>
        <w:t xml:space="preserve">- Santa Cruz,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de Bravo- </w:t>
      </w:r>
      <w:proofErr w:type="spellStart"/>
      <w:r w:rsidRPr="005C6384">
        <w:rPr>
          <w:rFonts w:ascii="Lato" w:hAnsi="Lato"/>
        </w:rPr>
        <w:t>Xkalakdzonot</w:t>
      </w:r>
      <w:proofErr w:type="spellEnd"/>
      <w:r w:rsidRPr="005C6384">
        <w:rPr>
          <w:rFonts w:ascii="Lato" w:hAnsi="Lato"/>
        </w:rPr>
        <w:t xml:space="preserve"> I,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de Bravo- </w:t>
      </w:r>
      <w:proofErr w:type="spellStart"/>
      <w:r w:rsidRPr="005C6384">
        <w:rPr>
          <w:rFonts w:ascii="Lato" w:hAnsi="Lato"/>
        </w:rPr>
        <w:t>Xkalakdzonot</w:t>
      </w:r>
      <w:proofErr w:type="spellEnd"/>
      <w:r w:rsidRPr="005C6384">
        <w:rPr>
          <w:rFonts w:ascii="Lato" w:hAnsi="Lato"/>
        </w:rPr>
        <w:t xml:space="preserve"> II,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de Bravo- </w:t>
      </w:r>
      <w:proofErr w:type="spellStart"/>
      <w:r w:rsidRPr="005C6384">
        <w:rPr>
          <w:rFonts w:ascii="Lato" w:hAnsi="Lato"/>
        </w:rPr>
        <w:t>Elepeten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de Bravo- La Lupita,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González- Punta </w:t>
      </w:r>
      <w:proofErr w:type="spellStart"/>
      <w:r w:rsidRPr="005C6384">
        <w:rPr>
          <w:rFonts w:ascii="Lato" w:hAnsi="Lato"/>
        </w:rPr>
        <w:t>Hua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González- Aguada Esperanza,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González- Aguada Manuela, en </w:t>
      </w:r>
      <w:proofErr w:type="spellStart"/>
      <w:r w:rsidRPr="005C6384">
        <w:rPr>
          <w:rFonts w:ascii="Lato" w:hAnsi="Lato"/>
        </w:rPr>
        <w:t>Dzilam</w:t>
      </w:r>
      <w:proofErr w:type="spellEnd"/>
      <w:r w:rsidRPr="005C6384">
        <w:rPr>
          <w:rFonts w:ascii="Lato" w:hAnsi="Lato"/>
        </w:rPr>
        <w:t xml:space="preserve"> González- </w:t>
      </w:r>
      <w:proofErr w:type="spellStart"/>
      <w:r w:rsidRPr="005C6384">
        <w:rPr>
          <w:rFonts w:ascii="Lato" w:hAnsi="Lato"/>
        </w:rPr>
        <w:t>Euan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Dzoncauich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Sac</w:t>
      </w:r>
      <w:proofErr w:type="spellEnd"/>
      <w:r w:rsidRPr="005C6384">
        <w:rPr>
          <w:rFonts w:ascii="Lato" w:hAnsi="Lato"/>
        </w:rPr>
        <w:t xml:space="preserve"> </w:t>
      </w:r>
      <w:proofErr w:type="spellStart"/>
      <w:r w:rsidRPr="005C6384">
        <w:rPr>
          <w:rFonts w:ascii="Lato" w:hAnsi="Lato"/>
        </w:rPr>
        <w:t>Nicte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Homún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Yaal-ajaw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Homún</w:t>
      </w:r>
      <w:proofErr w:type="spellEnd"/>
      <w:r w:rsidRPr="005C6384">
        <w:rPr>
          <w:rFonts w:ascii="Lato" w:hAnsi="Lato"/>
        </w:rPr>
        <w:t xml:space="preserve">- Doncella, en </w:t>
      </w:r>
      <w:proofErr w:type="spellStart"/>
      <w:r w:rsidRPr="005C6384">
        <w:rPr>
          <w:rFonts w:ascii="Lato" w:hAnsi="Lato"/>
        </w:rPr>
        <w:t>Homún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Mahuitzil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Homún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Yalkaw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Homún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Uaymil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Homún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X'katnup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Huhí</w:t>
      </w:r>
      <w:proofErr w:type="spellEnd"/>
      <w:r w:rsidRPr="005C6384">
        <w:rPr>
          <w:rFonts w:ascii="Lato" w:hAnsi="Lato"/>
        </w:rPr>
        <w:t>- X-</w:t>
      </w:r>
      <w:proofErr w:type="spellStart"/>
      <w:r w:rsidRPr="005C6384">
        <w:rPr>
          <w:rFonts w:ascii="Lato" w:hAnsi="Lato"/>
        </w:rPr>
        <w:t>kolak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Izamal</w:t>
      </w:r>
      <w:proofErr w:type="spellEnd"/>
      <w:r w:rsidRPr="005C6384">
        <w:rPr>
          <w:rFonts w:ascii="Lato" w:hAnsi="Lato"/>
        </w:rPr>
        <w:t>- X-</w:t>
      </w:r>
      <w:proofErr w:type="spellStart"/>
      <w:r w:rsidRPr="005C6384">
        <w:rPr>
          <w:rFonts w:ascii="Lato" w:hAnsi="Lato"/>
        </w:rPr>
        <w:t>lapak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Kantunil</w:t>
      </w:r>
      <w:proofErr w:type="spellEnd"/>
      <w:r w:rsidRPr="005C6384">
        <w:rPr>
          <w:rFonts w:ascii="Lato" w:hAnsi="Lato"/>
        </w:rPr>
        <w:t xml:space="preserve">- Chi </w:t>
      </w:r>
      <w:proofErr w:type="spellStart"/>
      <w:r w:rsidRPr="005C6384">
        <w:rPr>
          <w:rFonts w:ascii="Lato" w:hAnsi="Lato"/>
        </w:rPr>
        <w:t>keh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Kantunil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Chochola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Kantunil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Kik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Kantunil</w:t>
      </w:r>
      <w:proofErr w:type="spellEnd"/>
      <w:r w:rsidRPr="005C6384">
        <w:rPr>
          <w:rFonts w:ascii="Lato" w:hAnsi="Lato"/>
        </w:rPr>
        <w:t xml:space="preserve">- X-trompa, en </w:t>
      </w:r>
      <w:proofErr w:type="spellStart"/>
      <w:r w:rsidRPr="005C6384">
        <w:rPr>
          <w:rFonts w:ascii="Lato" w:hAnsi="Lato"/>
        </w:rPr>
        <w:t>Kantunil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Che'en</w:t>
      </w:r>
      <w:proofErr w:type="spellEnd"/>
      <w:r w:rsidRPr="005C6384">
        <w:rPr>
          <w:rFonts w:ascii="Lato" w:hAnsi="Lato"/>
        </w:rPr>
        <w:t xml:space="preserve">'-ja, en </w:t>
      </w:r>
      <w:proofErr w:type="spellStart"/>
      <w:r w:rsidRPr="005C6384">
        <w:rPr>
          <w:rFonts w:ascii="Lato" w:hAnsi="Lato"/>
        </w:rPr>
        <w:t>Kopomá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Chulumay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Kopomá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Chupte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Kopomá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Alanhuas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Kopomá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Xelactun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Kopomá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Chakalhaas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Maxcanú</w:t>
      </w:r>
      <w:proofErr w:type="spellEnd"/>
      <w:r>
        <w:rPr>
          <w:rFonts w:ascii="Lato" w:hAnsi="Lato"/>
        </w:rPr>
        <w:t xml:space="preserve">- </w:t>
      </w:r>
      <w:proofErr w:type="spellStart"/>
      <w:r>
        <w:rPr>
          <w:rFonts w:ascii="Lato" w:hAnsi="Lato"/>
        </w:rPr>
        <w:t>Chakxix</w:t>
      </w:r>
      <w:proofErr w:type="spellEnd"/>
      <w:r>
        <w:rPr>
          <w:rFonts w:ascii="Lato" w:hAnsi="Lato"/>
        </w:rPr>
        <w:t xml:space="preserve">, en </w:t>
      </w:r>
      <w:proofErr w:type="spellStart"/>
      <w:r>
        <w:rPr>
          <w:rFonts w:ascii="Lato" w:hAnsi="Lato"/>
        </w:rPr>
        <w:t>Maxcanú</w:t>
      </w:r>
      <w:proofErr w:type="spellEnd"/>
      <w:r>
        <w:rPr>
          <w:rFonts w:ascii="Lato" w:hAnsi="Lato"/>
        </w:rPr>
        <w:t xml:space="preserve">- </w:t>
      </w:r>
      <w:proofErr w:type="spellStart"/>
      <w:r>
        <w:rPr>
          <w:rFonts w:ascii="Lato" w:hAnsi="Lato"/>
        </w:rPr>
        <w:t>Ch'e'en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taman</w:t>
      </w:r>
      <w:proofErr w:type="spellEnd"/>
      <w:r>
        <w:rPr>
          <w:rFonts w:ascii="Lato" w:hAnsi="Lato"/>
        </w:rPr>
        <w:t xml:space="preserve">, en </w:t>
      </w:r>
      <w:proofErr w:type="spellStart"/>
      <w:r>
        <w:rPr>
          <w:rFonts w:ascii="Lato" w:hAnsi="Lato"/>
        </w:rPr>
        <w:t>Maxcanú</w:t>
      </w:r>
      <w:proofErr w:type="spellEnd"/>
      <w:r w:rsidRPr="005C6384">
        <w:rPr>
          <w:rFonts w:ascii="Lato" w:hAnsi="Lato"/>
        </w:rPr>
        <w:t xml:space="preserve">- Corral </w:t>
      </w:r>
      <w:proofErr w:type="spellStart"/>
      <w:r w:rsidRPr="005C6384">
        <w:rPr>
          <w:rFonts w:ascii="Lato" w:hAnsi="Lato"/>
        </w:rPr>
        <w:t>kot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Maxcanú</w:t>
      </w:r>
      <w:proofErr w:type="spellEnd"/>
      <w:r w:rsidRPr="005C6384">
        <w:rPr>
          <w:rFonts w:ascii="Lato" w:hAnsi="Lato"/>
        </w:rPr>
        <w:t xml:space="preserve">- Muna, en Muna- Muna I, en Muna- </w:t>
      </w:r>
      <w:proofErr w:type="spellStart"/>
      <w:r w:rsidRPr="005C6384">
        <w:rPr>
          <w:rFonts w:ascii="Lato" w:hAnsi="Lato"/>
        </w:rPr>
        <w:t>Yaal</w:t>
      </w:r>
      <w:proofErr w:type="spellEnd"/>
      <w:r w:rsidRPr="005C6384">
        <w:rPr>
          <w:rFonts w:ascii="Lato" w:hAnsi="Lato"/>
        </w:rPr>
        <w:t xml:space="preserve"> </w:t>
      </w:r>
      <w:proofErr w:type="spellStart"/>
      <w:r w:rsidRPr="005C6384">
        <w:rPr>
          <w:rFonts w:ascii="Lato" w:hAnsi="Lato"/>
        </w:rPr>
        <w:t>chak</w:t>
      </w:r>
      <w:proofErr w:type="spellEnd"/>
      <w:r w:rsidRPr="005C6384">
        <w:rPr>
          <w:rFonts w:ascii="Lato" w:hAnsi="Lato"/>
        </w:rPr>
        <w:t xml:space="preserve">, en Muna- </w:t>
      </w:r>
      <w:proofErr w:type="spellStart"/>
      <w:r w:rsidRPr="005C6384">
        <w:rPr>
          <w:rFonts w:ascii="Lato" w:hAnsi="Lato"/>
        </w:rPr>
        <w:t>Itzab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Opichén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Dzulutoc</w:t>
      </w:r>
      <w:proofErr w:type="spellEnd"/>
      <w:r w:rsidRPr="005C6384">
        <w:rPr>
          <w:rFonts w:ascii="Lato" w:hAnsi="Lato"/>
        </w:rPr>
        <w:t xml:space="preserve">, en Quintana Roo- </w:t>
      </w:r>
      <w:proofErr w:type="spellStart"/>
      <w:r w:rsidRPr="005C6384">
        <w:rPr>
          <w:rFonts w:ascii="Lato" w:hAnsi="Lato"/>
        </w:rPr>
        <w:t>K'aax</w:t>
      </w:r>
      <w:proofErr w:type="spellEnd"/>
      <w:r w:rsidRPr="005C6384">
        <w:rPr>
          <w:rFonts w:ascii="Lato" w:hAnsi="Lato"/>
        </w:rPr>
        <w:t xml:space="preserve"> </w:t>
      </w:r>
      <w:proofErr w:type="spellStart"/>
      <w:r w:rsidRPr="005C6384">
        <w:rPr>
          <w:rFonts w:ascii="Lato" w:hAnsi="Lato"/>
        </w:rPr>
        <w:t>eek</w:t>
      </w:r>
      <w:proofErr w:type="spellEnd"/>
      <w:r w:rsidRPr="005C6384">
        <w:rPr>
          <w:rFonts w:ascii="Lato" w:hAnsi="Lato"/>
        </w:rPr>
        <w:t xml:space="preserve">', en Quintana Roo- </w:t>
      </w:r>
      <w:proofErr w:type="spellStart"/>
      <w:r w:rsidRPr="005C6384">
        <w:rPr>
          <w:rFonts w:ascii="Lato" w:hAnsi="Lato"/>
        </w:rPr>
        <w:t>Sasaltun</w:t>
      </w:r>
      <w:proofErr w:type="spellEnd"/>
      <w:r w:rsidRPr="005C6384">
        <w:rPr>
          <w:rFonts w:ascii="Lato" w:hAnsi="Lato"/>
        </w:rPr>
        <w:t xml:space="preserve">, en Quintana Roo- </w:t>
      </w:r>
      <w:proofErr w:type="spellStart"/>
      <w:r w:rsidRPr="005C6384">
        <w:rPr>
          <w:rFonts w:ascii="Lato" w:hAnsi="Lato"/>
        </w:rPr>
        <w:t>Yaxleulah</w:t>
      </w:r>
      <w:proofErr w:type="spellEnd"/>
      <w:r w:rsidRPr="005C6384">
        <w:rPr>
          <w:rFonts w:ascii="Lato" w:hAnsi="Lato"/>
        </w:rPr>
        <w:t xml:space="preserve">, en Quintana Roo- Crucero </w:t>
      </w:r>
      <w:proofErr w:type="spellStart"/>
      <w:r w:rsidRPr="005C6384">
        <w:rPr>
          <w:rFonts w:ascii="Lato" w:hAnsi="Lato"/>
        </w:rPr>
        <w:t>Yunku</w:t>
      </w:r>
      <w:proofErr w:type="spellEnd"/>
      <w:r w:rsidRPr="005C6384">
        <w:rPr>
          <w:rFonts w:ascii="Lato" w:hAnsi="Lato"/>
        </w:rPr>
        <w:t xml:space="preserve">, en </w:t>
      </w:r>
      <w:proofErr w:type="spellStart"/>
      <w:r w:rsidRPr="005C6384">
        <w:rPr>
          <w:rFonts w:ascii="Lato" w:hAnsi="Lato"/>
        </w:rPr>
        <w:t>Sacalum</w:t>
      </w:r>
      <w:proofErr w:type="spellEnd"/>
      <w:r w:rsidRPr="005C6384">
        <w:rPr>
          <w:rFonts w:ascii="Lato" w:hAnsi="Lato"/>
        </w:rPr>
        <w:t xml:space="preserve">- </w:t>
      </w:r>
      <w:proofErr w:type="spellStart"/>
      <w:r w:rsidRPr="005C6384">
        <w:rPr>
          <w:rFonts w:ascii="Lato" w:hAnsi="Lato"/>
        </w:rPr>
        <w:t>Sabak</w:t>
      </w:r>
      <w:proofErr w:type="spellEnd"/>
      <w:r w:rsidRPr="005C6384">
        <w:rPr>
          <w:rFonts w:ascii="Lato" w:hAnsi="Lato"/>
        </w:rPr>
        <w:t xml:space="preserve">-ja', en </w:t>
      </w:r>
      <w:proofErr w:type="spellStart"/>
      <w:r w:rsidRPr="005C6384">
        <w:rPr>
          <w:rFonts w:ascii="Lato" w:hAnsi="Lato"/>
        </w:rPr>
        <w:t>Sacalum</w:t>
      </w:r>
      <w:proofErr w:type="spellEnd"/>
      <w:r w:rsidRPr="005C6384">
        <w:rPr>
          <w:rFonts w:ascii="Lato" w:hAnsi="Lato"/>
        </w:rPr>
        <w:t xml:space="preserve">- San Manuel, en </w:t>
      </w:r>
      <w:proofErr w:type="spellStart"/>
      <w:r w:rsidRPr="005C6384">
        <w:rPr>
          <w:rFonts w:ascii="Lato" w:hAnsi="Lato"/>
        </w:rPr>
        <w:t>Sacalum</w:t>
      </w:r>
      <w:proofErr w:type="spellEnd"/>
    </w:p>
    <w:p w:rsidR="00666D2D" w:rsidRDefault="00666D2D" w:rsidP="00C66AE9">
      <w:pPr>
        <w:jc w:val="right"/>
        <w:rPr>
          <w:rFonts w:ascii="Lato" w:hAnsi="Lato"/>
        </w:rPr>
      </w:pPr>
      <w:bookmarkStart w:id="0" w:name="_GoBack"/>
      <w:bookmarkEnd w:id="0"/>
    </w:p>
    <w:p w:rsidR="00666D2D" w:rsidRPr="00C66AE9" w:rsidRDefault="00666D2D" w:rsidP="00C66AE9">
      <w:pPr>
        <w:jc w:val="right"/>
        <w:rPr>
          <w:rFonts w:ascii="Lato" w:hAnsi="Lato"/>
        </w:rPr>
      </w:pPr>
    </w:p>
    <w:p w:rsidR="00C66AE9" w:rsidRPr="00C66AE9" w:rsidRDefault="00C66AE9" w:rsidP="003658D0">
      <w:pPr>
        <w:spacing w:after="0"/>
        <w:jc w:val="center"/>
        <w:rPr>
          <w:rFonts w:ascii="Lato" w:hAnsi="Lato"/>
        </w:rPr>
      </w:pPr>
      <w:proofErr w:type="spellStart"/>
      <w:r w:rsidRPr="00C66AE9">
        <w:rPr>
          <w:rFonts w:ascii="Lato" w:hAnsi="Lato"/>
        </w:rPr>
        <w:t>Instr</w:t>
      </w:r>
      <w:proofErr w:type="spellEnd"/>
      <w:r w:rsidRPr="00C66AE9">
        <w:rPr>
          <w:rFonts w:ascii="Lato" w:hAnsi="Lato"/>
        </w:rPr>
        <w:t>. Cristian A. Selún</w:t>
      </w:r>
      <w:r w:rsidR="006F5CDC">
        <w:rPr>
          <w:rFonts w:ascii="Lato" w:hAnsi="Lato"/>
        </w:rPr>
        <w:t>.</w:t>
      </w:r>
    </w:p>
    <w:p w:rsidR="00C66AE9" w:rsidRPr="00C66AE9" w:rsidRDefault="00C66AE9" w:rsidP="003658D0">
      <w:pPr>
        <w:spacing w:after="0"/>
        <w:jc w:val="center"/>
        <w:rPr>
          <w:rFonts w:ascii="Lato" w:hAnsi="Lato"/>
        </w:rPr>
      </w:pPr>
      <w:r w:rsidRPr="00C66AE9">
        <w:rPr>
          <w:rFonts w:ascii="Lato" w:hAnsi="Lato"/>
        </w:rPr>
        <w:t>Coordinador del Programa de Aprovechamiento de cenotes y grutas de Estado de Yucatán</w:t>
      </w:r>
      <w:r w:rsidR="006F5CDC">
        <w:rPr>
          <w:rFonts w:ascii="Lato" w:hAnsi="Lato"/>
        </w:rPr>
        <w:t>.</w:t>
      </w:r>
    </w:p>
    <w:sectPr w:rsidR="00C66AE9" w:rsidRPr="00C66AE9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AC6" w:rsidRDefault="000B4AC6" w:rsidP="00C66AE9">
      <w:pPr>
        <w:spacing w:after="0" w:line="240" w:lineRule="auto"/>
      </w:pPr>
      <w:r>
        <w:separator/>
      </w:r>
    </w:p>
  </w:endnote>
  <w:endnote w:type="continuationSeparator" w:id="0">
    <w:p w:rsidR="000B4AC6" w:rsidRDefault="000B4AC6" w:rsidP="00C6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ato Medium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AAD" w:rsidRDefault="00C74AAD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201295</wp:posOffset>
          </wp:positionV>
          <wp:extent cx="6998970" cy="316865"/>
          <wp:effectExtent l="0" t="0" r="0" b="698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970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74AAD">
      <w:rPr>
        <w:rFonts w:ascii="Cambria" w:eastAsia="MS Mincho" w:hAnsi="Cambria" w:cs="Times New Roman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DB23C7" wp14:editId="4AF860F5">
              <wp:simplePos x="0" y="0"/>
              <wp:positionH relativeFrom="margin">
                <wp:align>center</wp:align>
              </wp:positionH>
              <wp:positionV relativeFrom="paragraph">
                <wp:posOffset>-294005</wp:posOffset>
              </wp:positionV>
              <wp:extent cx="7017026" cy="37147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7026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C74AAD" w:rsidRPr="00C74AAD" w:rsidRDefault="00C74AAD" w:rsidP="00C74AAD">
                          <w:pPr>
                            <w:spacing w:line="240" w:lineRule="exact"/>
                            <w:jc w:val="center"/>
                            <w:rPr>
                              <w:rFonts w:ascii="Lato" w:hAnsi="Lato"/>
                              <w:color w:val="000000"/>
                              <w:sz w:val="16"/>
                              <w:szCs w:val="16"/>
                            </w:rPr>
                          </w:pPr>
                          <w:r w:rsidRPr="00C74AAD">
                            <w:rPr>
                              <w:rFonts w:ascii="Lato" w:hAnsi="Lato"/>
                              <w:color w:val="000000"/>
                              <w:sz w:val="16"/>
                              <w:szCs w:val="16"/>
                            </w:rPr>
                            <w:t xml:space="preserve">Calle 64 núm. 437 entre calle 53 y 47-A   Col. Centro   C.P. 97000  T +52 (999) 9303385 Mérida, </w:t>
                          </w:r>
                          <w:proofErr w:type="spellStart"/>
                          <w:r w:rsidRPr="00C74AAD">
                            <w:rPr>
                              <w:rFonts w:ascii="Lato" w:hAnsi="Lato"/>
                              <w:color w:val="000000"/>
                              <w:sz w:val="16"/>
                              <w:szCs w:val="16"/>
                            </w:rPr>
                            <w:t>Yuc</w:t>
                          </w:r>
                          <w:proofErr w:type="spellEnd"/>
                          <w:r w:rsidRPr="00C74AAD">
                            <w:rPr>
                              <w:rFonts w:ascii="Lato" w:hAnsi="Lato"/>
                              <w:color w:val="000000"/>
                              <w:sz w:val="16"/>
                              <w:szCs w:val="16"/>
                            </w:rPr>
                            <w:t>. México</w:t>
                          </w:r>
                          <w:r>
                            <w:rPr>
                              <w:rFonts w:ascii="Lato" w:hAnsi="Lato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C74AAD">
                            <w:rPr>
                              <w:rFonts w:ascii="Lato" w:hAnsi="Lato"/>
                              <w:color w:val="000000"/>
                              <w:sz w:val="16"/>
                              <w:szCs w:val="16"/>
                            </w:rPr>
                            <w:t>yucatan.gob.mx</w:t>
                          </w:r>
                        </w:p>
                        <w:p w:rsidR="00C74AAD" w:rsidRPr="00C74AAD" w:rsidRDefault="00C74AAD" w:rsidP="00C74AAD">
                          <w:pPr>
                            <w:spacing w:line="240" w:lineRule="exact"/>
                            <w:jc w:val="center"/>
                            <w:rPr>
                              <w:rFonts w:ascii="Lato Medium" w:hAnsi="Lato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23C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-23.15pt;width:552.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" filled="f" stroked="f">
              <v:textbox>
                <w:txbxContent>
                  <w:p w:rsidR="00C74AAD" w:rsidRPr="00C74AAD" w:rsidRDefault="00C74AAD" w:rsidP="00C74AAD">
                    <w:pPr>
                      <w:spacing w:line="240" w:lineRule="exact"/>
                      <w:jc w:val="center"/>
                      <w:rPr>
                        <w:rFonts w:ascii="Lato" w:hAnsi="Lato"/>
                        <w:color w:val="000000"/>
                        <w:sz w:val="16"/>
                        <w:szCs w:val="16"/>
                      </w:rPr>
                    </w:pPr>
                    <w:r w:rsidRPr="00C74AAD">
                      <w:rPr>
                        <w:rFonts w:ascii="Lato" w:hAnsi="Lato"/>
                        <w:color w:val="000000"/>
                        <w:sz w:val="16"/>
                        <w:szCs w:val="16"/>
                      </w:rPr>
                      <w:t xml:space="preserve">Calle 64 núm. 437 entre calle 53 y 47-A   Col. Centro   C.P. 97000  T +52 (999) 9303385 Mérida, </w:t>
                    </w:r>
                    <w:proofErr w:type="spellStart"/>
                    <w:r w:rsidRPr="00C74AAD">
                      <w:rPr>
                        <w:rFonts w:ascii="Lato" w:hAnsi="Lato"/>
                        <w:color w:val="000000"/>
                        <w:sz w:val="16"/>
                        <w:szCs w:val="16"/>
                      </w:rPr>
                      <w:t>Yuc</w:t>
                    </w:r>
                    <w:proofErr w:type="spellEnd"/>
                    <w:r w:rsidRPr="00C74AAD">
                      <w:rPr>
                        <w:rFonts w:ascii="Lato" w:hAnsi="Lato"/>
                        <w:color w:val="000000"/>
                        <w:sz w:val="16"/>
                        <w:szCs w:val="16"/>
                      </w:rPr>
                      <w:t>. México</w:t>
                    </w:r>
                    <w:r>
                      <w:rPr>
                        <w:rFonts w:ascii="Lato" w:hAnsi="Lato"/>
                        <w:color w:val="000000"/>
                        <w:sz w:val="16"/>
                        <w:szCs w:val="16"/>
                      </w:rPr>
                      <w:br/>
                    </w:r>
                    <w:r w:rsidRPr="00C74AAD">
                      <w:rPr>
                        <w:rFonts w:ascii="Lato" w:hAnsi="Lato"/>
                        <w:color w:val="000000"/>
                        <w:sz w:val="16"/>
                        <w:szCs w:val="16"/>
                      </w:rPr>
                      <w:t>yucatan.gob.mx</w:t>
                    </w:r>
                  </w:p>
                  <w:p w:rsidR="00C74AAD" w:rsidRPr="00C74AAD" w:rsidRDefault="00C74AAD" w:rsidP="00C74AAD">
                    <w:pPr>
                      <w:spacing w:line="240" w:lineRule="exact"/>
                      <w:jc w:val="center"/>
                      <w:rPr>
                        <w:rFonts w:ascii="Lato Medium" w:hAnsi="Lato Medium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AC6" w:rsidRDefault="000B4AC6" w:rsidP="00C66AE9">
      <w:pPr>
        <w:spacing w:after="0" w:line="240" w:lineRule="auto"/>
      </w:pPr>
      <w:r>
        <w:separator/>
      </w:r>
    </w:p>
  </w:footnote>
  <w:footnote w:type="continuationSeparator" w:id="0">
    <w:p w:rsidR="000B4AC6" w:rsidRDefault="000B4AC6" w:rsidP="00C6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AE9" w:rsidRDefault="00C66AE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6453433" wp14:editId="67F06FA0">
          <wp:simplePos x="0" y="0"/>
          <wp:positionH relativeFrom="margin">
            <wp:align>center</wp:align>
          </wp:positionH>
          <wp:positionV relativeFrom="paragraph">
            <wp:posOffset>-292012</wp:posOffset>
          </wp:positionV>
          <wp:extent cx="6808435" cy="740979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 membretadas_Mesa de trabajo 1 copia 49.jpg"/>
                  <pic:cNvPicPr/>
                </pic:nvPicPr>
                <pic:blipFill rotWithShape="1">
                  <a:blip r:embed="rId1"/>
                  <a:srcRect l="8501" t="3763" r="4026" b="88881"/>
                  <a:stretch/>
                </pic:blipFill>
                <pic:spPr bwMode="auto">
                  <a:xfrm>
                    <a:off x="0" y="0"/>
                    <a:ext cx="6808435" cy="7409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E9"/>
    <w:rsid w:val="000B4AC6"/>
    <w:rsid w:val="000E7D11"/>
    <w:rsid w:val="00116E46"/>
    <w:rsid w:val="00183A0D"/>
    <w:rsid w:val="001A4F65"/>
    <w:rsid w:val="003658D0"/>
    <w:rsid w:val="003C7D86"/>
    <w:rsid w:val="00666D2D"/>
    <w:rsid w:val="006F5CDC"/>
    <w:rsid w:val="008A5A79"/>
    <w:rsid w:val="009816DD"/>
    <w:rsid w:val="00A012BF"/>
    <w:rsid w:val="00C66AE9"/>
    <w:rsid w:val="00C741BE"/>
    <w:rsid w:val="00C74AAD"/>
    <w:rsid w:val="00D45DD7"/>
    <w:rsid w:val="00D50F65"/>
    <w:rsid w:val="00DC32DA"/>
    <w:rsid w:val="00EA1561"/>
    <w:rsid w:val="00F5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F5B90BF-2C54-49BC-804B-4724A088C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6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66A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AE9"/>
  </w:style>
  <w:style w:type="paragraph" w:styleId="Piedepgina">
    <w:name w:val="footer"/>
    <w:basedOn w:val="Normal"/>
    <w:link w:val="PiedepginaCar"/>
    <w:uiPriority w:val="99"/>
    <w:unhideWhenUsed/>
    <w:rsid w:val="00C66A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AE9"/>
  </w:style>
  <w:style w:type="character" w:styleId="Hipervnculo">
    <w:name w:val="Hyperlink"/>
    <w:basedOn w:val="Fuentedeprrafopredeter"/>
    <w:uiPriority w:val="99"/>
    <w:unhideWhenUsed/>
    <w:rsid w:val="00D45DD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5D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msar.org/" TargetMode="External"/><Relationship Id="rId13" Type="http://schemas.openxmlformats.org/officeDocument/2006/relationships/hyperlink" Target="https://www.ramsar.org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ramsar.org/" TargetMode="External"/><Relationship Id="rId12" Type="http://schemas.openxmlformats.org/officeDocument/2006/relationships/hyperlink" Target="https://www.ramsar.org/" TargetMode="External"/><Relationship Id="rId1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cenotes_ramsar.kmz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ramsar.org/" TargetMode="External"/><Relationship Id="rId11" Type="http://schemas.openxmlformats.org/officeDocument/2006/relationships/hyperlink" Target="https://www.ramsar.org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ramsar.org/" TargetMode="External"/><Relationship Id="rId10" Type="http://schemas.openxmlformats.org/officeDocument/2006/relationships/hyperlink" Target="https://www.ramsar.org/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ramsar.org/" TargetMode="External"/><Relationship Id="rId14" Type="http://schemas.openxmlformats.org/officeDocument/2006/relationships/hyperlink" Target="https://www.ramsar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712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Torres Burgos</dc:creator>
  <cp:keywords/>
  <dc:description/>
  <cp:lastModifiedBy>Cristian Alejandro Selún</cp:lastModifiedBy>
  <cp:revision>3</cp:revision>
  <dcterms:created xsi:type="dcterms:W3CDTF">2025-06-20T16:48:00Z</dcterms:created>
  <dcterms:modified xsi:type="dcterms:W3CDTF">2025-06-20T16:54:00Z</dcterms:modified>
</cp:coreProperties>
</file>